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2535"/>
        </w:tabs>
        <w:contextualSpacing w:val="0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left" w:pos="2535"/>
        </w:tabs>
        <w:contextualSpacing w:val="0"/>
        <w:jc w:val="center"/>
        <w:rPr>
          <w:i w:val="1"/>
          <w:color w:val="202020"/>
          <w:highlight w:val="yellow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MINISTERIO CIT, FONTUR Y +CARTAGENA INVITAN A PARTICIPAR DEL TALLER GRATUITO EN ESTRATEGIAS DE MERCADEO DIGITAL PARA EL SECTOR TURÍSTICO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contextualSpacing w:val="0"/>
        <w:jc w:val="both"/>
        <w:rPr>
          <w:color w:val="2020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b w:val="1"/>
          <w:color w:val="202020"/>
          <w:highlight w:val="white"/>
          <w:rtl w:val="0"/>
        </w:rPr>
        <w:t xml:space="preserve">Bogotá, septiembre 15 de 2018. </w:t>
      </w:r>
      <w:r w:rsidDel="00000000" w:rsidR="00000000" w:rsidRPr="00000000">
        <w:rPr>
          <w:color w:val="333333"/>
          <w:highlight w:val="white"/>
          <w:rtl w:val="0"/>
        </w:rPr>
        <w:t xml:space="preserve">Durante el 2017, 1,9 millones de personas trabajaban para el sector del turismo en Colombia, lo que significa un incremento del 23% a comparación con el año 2010, según cifras que entregó MINCIT – CITUR. </w:t>
      </w:r>
    </w:p>
    <w:p w:rsidR="00000000" w:rsidDel="00000000" w:rsidP="00000000" w:rsidRDefault="00000000" w:rsidRPr="00000000" w14:paraId="00000004">
      <w:pPr>
        <w:spacing w:after="0" w:before="0" w:lineRule="auto"/>
        <w:contextualSpacing w:val="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El sector turístico es el segundo generador de divisas en el país, logrando alcanzar  $5.787 millones de dólares en la cuenta de viajes y transporte y una ocupación hotelera  de 56,3%, durante el 2017, lo que representa un incremento de 0,3 puntos porcentuales en comparación al año 2016. </w:t>
      </w:r>
    </w:p>
    <w:p w:rsidR="00000000" w:rsidDel="00000000" w:rsidP="00000000" w:rsidRDefault="00000000" w:rsidRPr="00000000" w14:paraId="00000006">
      <w:pPr>
        <w:spacing w:after="0" w:before="0" w:lineRule="auto"/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Rule="auto"/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Estas cifras permiten ver que existe un potencial crecimiento en el país, y dejan en evidencia la necesidad de que los actores del sector cuenten con mejores prácticas y herramientas que les permiten explotar la oportunidad de ampliar su mercado a expensas del conocimiento en tendencias y buenas prácticas, que disciplinas como el marketing le pueden aportar, particularmente en temas como estrategias digitales.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both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En vista del crecimiento del turismo y en concordancia con la oportunidad que tiene el país para generar negocios dentro de éste sector económico, MINCIT  y FONTUR en alianza con la cumbre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b w:val="1"/>
            <w:color w:val="ff0000"/>
            <w:u w:val="single"/>
            <w:rtl w:val="0"/>
          </w:rPr>
          <w:t xml:space="preserve">+Cartagena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33333"/>
          <w:highlight w:val="white"/>
          <w:rtl w:val="0"/>
        </w:rPr>
        <w:t xml:space="preserve">ha creado un taller gratuito para que sus afiliados puedan capacitarse en materia de estrategia de marketing digital.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El workshop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“Estrategia digital de marketing turístico” </w:t>
      </w:r>
      <w:r w:rsidDel="00000000" w:rsidR="00000000" w:rsidRPr="00000000">
        <w:rPr>
          <w:color w:val="333333"/>
          <w:highlight w:val="white"/>
          <w:rtl w:val="0"/>
        </w:rPr>
        <w:t xml:space="preserve">se llevará a cabo en dos sesiones: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highlight w:val="white"/>
          <w:rtl w:val="0"/>
        </w:rPr>
        <w:t xml:space="preserve">1 SESIÓN: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Fecha: </w:t>
      </w:r>
      <w:r w:rsidDel="00000000" w:rsidR="00000000" w:rsidRPr="00000000">
        <w:rPr>
          <w:rtl w:val="0"/>
        </w:rPr>
        <w:t xml:space="preserve">4 de octubre de 2018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Lugar:</w:t>
      </w:r>
      <w:r w:rsidDel="00000000" w:rsidR="00000000" w:rsidRPr="00000000">
        <w:rPr>
          <w:rtl w:val="0"/>
        </w:rPr>
        <w:t xml:space="preserve"> Centro de Convenciones de </w:t>
      </w:r>
      <w:r w:rsidDel="00000000" w:rsidR="00000000" w:rsidRPr="00000000">
        <w:rPr>
          <w:b w:val="1"/>
          <w:rtl w:val="0"/>
        </w:rPr>
        <w:t xml:space="preserve">Cartagena de Indias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333333"/>
          <w:highlight w:val="white"/>
          <w:rtl w:val="0"/>
        </w:rPr>
        <w:t xml:space="preserve">durante  la cumbre</w:t>
      </w: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ff0000"/>
            <w:u w:val="single"/>
            <w:rtl w:val="0"/>
          </w:rPr>
          <w:t xml:space="preserve">+Cartagena</w:t>
        </w:r>
      </w:hyperlink>
      <w:r w:rsidDel="00000000" w:rsidR="00000000" w:rsidRPr="00000000">
        <w:rPr>
          <w:color w:val="ff66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b w:val="1"/>
          <w:rtl w:val="0"/>
        </w:rPr>
        <w:t xml:space="preserve">Costo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color w:val="ff6600"/>
          <w:rtl w:val="0"/>
        </w:rPr>
        <w:t xml:space="preserve"> </w:t>
      </w:r>
      <w:r w:rsidDel="00000000" w:rsidR="00000000" w:rsidRPr="00000000">
        <w:rPr>
          <w:color w:val="333333"/>
          <w:highlight w:val="white"/>
          <w:rtl w:val="0"/>
        </w:rPr>
        <w:t xml:space="preserve">Gratuito para operadores turísticos</w:t>
      </w:r>
      <w:r w:rsidDel="00000000" w:rsidR="00000000" w:rsidRPr="00000000">
        <w:rPr>
          <w:color w:val="ff6600"/>
          <w:rtl w:val="0"/>
        </w:rPr>
        <w:t xml:space="preserve"> </w:t>
      </w:r>
      <w:r w:rsidDel="00000000" w:rsidR="00000000" w:rsidRPr="00000000">
        <w:rPr>
          <w:color w:val="333333"/>
          <w:highlight w:val="white"/>
          <w:rtl w:val="0"/>
        </w:rPr>
        <w:t xml:space="preserve">que estén debidamente acreditados ante el Ministerio.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rtl w:val="0"/>
        </w:rPr>
        <w:t xml:space="preserve">Horario: </w:t>
      </w:r>
      <w:r w:rsidDel="00000000" w:rsidR="00000000" w:rsidRPr="00000000">
        <w:rPr>
          <w:rtl w:val="0"/>
        </w:rPr>
        <w:t xml:space="preserve"> 8:00 a.m. a 6:00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Incluye: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refrigerio y certificado de asistencia.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b w:val="1"/>
          <w:rtl w:val="0"/>
        </w:rPr>
        <w:t xml:space="preserve">Cupos disponibles: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 cupos presenciales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333333"/>
          <w:highlight w:val="white"/>
          <w:rtl w:val="0"/>
        </w:rPr>
        <w:t xml:space="preserve">y será transmitido vía streaming.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2 SESIÓN: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Fecha: </w:t>
      </w:r>
      <w:r w:rsidDel="00000000" w:rsidR="00000000" w:rsidRPr="00000000">
        <w:rPr>
          <w:rtl w:val="0"/>
        </w:rPr>
        <w:t xml:space="preserve">5 de octubre de 2018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jc w:val="both"/>
        <w:rPr>
          <w:b w:val="1"/>
          <w:color w:val="ff6600"/>
        </w:rPr>
      </w:pPr>
      <w:r w:rsidDel="00000000" w:rsidR="00000000" w:rsidRPr="00000000">
        <w:rPr>
          <w:b w:val="1"/>
          <w:rtl w:val="0"/>
        </w:rPr>
        <w:t xml:space="preserve">Lugar:</w:t>
      </w:r>
      <w:r w:rsidDel="00000000" w:rsidR="00000000" w:rsidRPr="00000000">
        <w:rPr>
          <w:rtl w:val="0"/>
        </w:rPr>
        <w:t xml:space="preserve"> Hotel Dann Norte (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Avenida 15 #112-09) </w:t>
        </w:r>
      </w:hyperlink>
      <w:r w:rsidDel="00000000" w:rsidR="00000000" w:rsidRPr="00000000">
        <w:rPr>
          <w:rtl w:val="0"/>
        </w:rPr>
        <w:t xml:space="preserve">Salón "La Belle Vue Total" piso 7</w:t>
      </w:r>
      <w:r w:rsidDel="00000000" w:rsidR="00000000" w:rsidRPr="00000000">
        <w:rPr>
          <w:b w:val="1"/>
          <w:rtl w:val="0"/>
        </w:rPr>
        <w:t xml:space="preserve">. Bogotá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Horario: </w:t>
      </w:r>
      <w:r w:rsidDel="00000000" w:rsidR="00000000" w:rsidRPr="00000000">
        <w:rPr>
          <w:rtl w:val="0"/>
        </w:rPr>
        <w:t xml:space="preserve"> 8:00 a.m. a 6:00 p.m.</w:t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b w:val="1"/>
          <w:rtl w:val="0"/>
        </w:rPr>
        <w:t xml:space="preserve">Costo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color w:val="ff6600"/>
          <w:rtl w:val="0"/>
        </w:rPr>
        <w:t xml:space="preserve"> </w:t>
      </w:r>
      <w:r w:rsidDel="00000000" w:rsidR="00000000" w:rsidRPr="00000000">
        <w:rPr>
          <w:color w:val="333333"/>
          <w:highlight w:val="white"/>
          <w:rtl w:val="0"/>
        </w:rPr>
        <w:t xml:space="preserve">Gratuito para los operadores turísticos</w:t>
      </w:r>
      <w:r w:rsidDel="00000000" w:rsidR="00000000" w:rsidRPr="00000000">
        <w:rPr>
          <w:color w:val="ff6600"/>
          <w:rtl w:val="0"/>
        </w:rPr>
        <w:t xml:space="preserve"> </w:t>
      </w:r>
      <w:r w:rsidDel="00000000" w:rsidR="00000000" w:rsidRPr="00000000">
        <w:rPr>
          <w:color w:val="333333"/>
          <w:highlight w:val="white"/>
          <w:rtl w:val="0"/>
        </w:rPr>
        <w:t xml:space="preserve">que estén debidamente acreditados ante el Ministerio.</w:t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Incluye: </w:t>
      </w:r>
      <w:r w:rsidDel="00000000" w:rsidR="00000000" w:rsidRPr="00000000">
        <w:rPr>
          <w:rtl w:val="0"/>
        </w:rPr>
        <w:t xml:space="preserve">refrigerio y certificado de asistencia. </w:t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Cupos disponibles:</w:t>
      </w:r>
      <w:r w:rsidDel="00000000" w:rsidR="00000000" w:rsidRPr="00000000">
        <w:rPr>
          <w:rtl w:val="0"/>
        </w:rPr>
        <w:t xml:space="preserve"> 100 cupos disponibles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113552</wp:posOffset>
            </wp:positionH>
            <wp:positionV relativeFrom="paragraph">
              <wp:posOffset>0</wp:posOffset>
            </wp:positionV>
            <wp:extent cx="5734800" cy="849600"/>
            <wp:effectExtent b="0" l="0" r="0" t="0"/>
            <wp:wrapNone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36995" l="0" r="0" t="36621"/>
                    <a:stretch>
                      <a:fillRect/>
                    </a:stretch>
                  </pic:blipFill>
                  <pic:spPr>
                    <a:xfrm>
                      <a:off x="0" y="0"/>
                      <a:ext cx="5734800" cy="84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Este taller brindará orientación práctica a las agencias de viaje y operadores de servicios turísticos con el fin de concretar iniciativas que contribuyan a su competitividad, maximizando el potencial de las estrategias digitales. El objetivo es que las empresas proveedoras de servicios turísticos estén a la vanguardia de la transformación que la conectividad y las plataformas digitales conllevan, exigiendoles nuevas formas de enfrentarse a la evolución del mercado y la necesidad de contar con un plan estratégico de marketing digital.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Rule="auto"/>
        <w:contextualSpacing w:val="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Rule="auto"/>
        <w:contextualSpacing w:val="0"/>
        <w:jc w:val="both"/>
        <w:rPr/>
      </w:pPr>
      <w:r w:rsidDel="00000000" w:rsidR="00000000" w:rsidRPr="00000000">
        <w:rPr>
          <w:color w:val="000000"/>
          <w:rtl w:val="0"/>
        </w:rPr>
        <w:t xml:space="preserve">El conferencista Rafael Igual,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Fundador &amp; CEO - socialbizfactory.com, </w:t>
      </w:r>
      <w:r w:rsidDel="00000000" w:rsidR="00000000" w:rsidRPr="00000000">
        <w:rPr>
          <w:rtl w:val="0"/>
        </w:rPr>
        <w:t xml:space="preserve">quien cuenta con más de 25 años de experiencia </w:t>
      </w:r>
      <w:r w:rsidDel="00000000" w:rsidR="00000000" w:rsidRPr="00000000">
        <w:rPr>
          <w:color w:val="000000"/>
          <w:rtl w:val="0"/>
        </w:rPr>
        <w:t xml:space="preserve">en la industria de consultoría, tecnología e Internet</w:t>
      </w:r>
      <w:r w:rsidDel="00000000" w:rsidR="00000000" w:rsidRPr="00000000">
        <w:rPr>
          <w:rtl w:val="0"/>
        </w:rPr>
        <w:t xml:space="preserve"> y h</w:t>
      </w:r>
      <w:r w:rsidDel="00000000" w:rsidR="00000000" w:rsidRPr="00000000">
        <w:rPr>
          <w:color w:val="000000"/>
          <w:rtl w:val="0"/>
        </w:rPr>
        <w:t xml:space="preserve">a ocupado puestos directivos en diversas multinacionales</w:t>
      </w:r>
      <w:r w:rsidDel="00000000" w:rsidR="00000000" w:rsidRPr="00000000">
        <w:rPr>
          <w:rtl w:val="0"/>
        </w:rPr>
        <w:t xml:space="preserve"> demostrando su capacidad con m</w:t>
      </w:r>
      <w:r w:rsidDel="00000000" w:rsidR="00000000" w:rsidRPr="00000000">
        <w:rPr>
          <w:color w:val="000000"/>
          <w:rtl w:val="0"/>
        </w:rPr>
        <w:t xml:space="preserve">ás de 100 conferencias, 250 talleres y 3,000 horas de capacitaciones en Escuelas de Negocio, Universidades, Empresas, Corporaciones, Fundaciones, Cámaras de Comercio, Aceleradoras de emprendimientos de España y Latam</w:t>
      </w:r>
      <w:r w:rsidDel="00000000" w:rsidR="00000000" w:rsidRPr="00000000">
        <w:rPr>
          <w:rtl w:val="0"/>
        </w:rPr>
        <w:t xml:space="preserve">, será quien dicte los talleres.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="259" w:lineRule="auto"/>
        <w:contextualSpacing w:val="0"/>
        <w:jc w:val="both"/>
        <w:rPr>
          <w:b w:val="1"/>
          <w:color w:val="0000ff"/>
          <w:highlight w:val="white"/>
          <w:u w:val="single"/>
        </w:rPr>
      </w:pPr>
      <w:r w:rsidDel="00000000" w:rsidR="00000000" w:rsidRPr="00000000">
        <w:rPr>
          <w:b w:val="1"/>
          <w:color w:val="202020"/>
          <w:highlight w:val="white"/>
          <w:rtl w:val="0"/>
        </w:rPr>
        <w:t xml:space="preserve">Para mayor información sobre el workshop, contenidos y temas visite </w:t>
      </w:r>
      <w:hyperlink r:id="rId10">
        <w:r w:rsidDel="00000000" w:rsidR="00000000" w:rsidRPr="00000000">
          <w:rPr>
            <w:b w:val="1"/>
            <w:color w:val="0000ff"/>
            <w:highlight w:val="white"/>
            <w:u w:val="single"/>
            <w:rtl w:val="0"/>
          </w:rPr>
          <w:t xml:space="preserve">https://www.mascartagena.co/marketing-turistico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259" w:lineRule="auto"/>
        <w:contextualSpacing w:val="0"/>
        <w:jc w:val="both"/>
        <w:rPr>
          <w:b w:val="1"/>
          <w:color w:val="2020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59" w:lineRule="auto"/>
        <w:contextualSpacing w:val="0"/>
        <w:jc w:val="both"/>
        <w:rPr>
          <w:b w:val="1"/>
          <w:color w:val="202020"/>
          <w:highlight w:val="white"/>
        </w:rPr>
      </w:pPr>
      <w:r w:rsidDel="00000000" w:rsidR="00000000" w:rsidRPr="00000000">
        <w:rPr>
          <w:b w:val="1"/>
          <w:color w:val="202020"/>
          <w:highlight w:val="white"/>
          <w:rtl w:val="0"/>
        </w:rPr>
        <w:t xml:space="preserve">Le invitamos a que viva la experiencia de</w:t>
      </w:r>
      <w:r w:rsidDel="00000000" w:rsidR="00000000" w:rsidRPr="00000000">
        <w:rPr>
          <w:b w:val="1"/>
          <w:color w:val="ff0000"/>
          <w:highlight w:val="white"/>
          <w:rtl w:val="0"/>
        </w:rPr>
        <w:t xml:space="preserve"> +Cartagena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. Porque para crear tendencias hay que ser su protagonista. </w:t>
      </w:r>
      <w:hyperlink r:id="rId11">
        <w:r w:rsidDel="00000000" w:rsidR="00000000" w:rsidRPr="00000000">
          <w:rPr>
            <w:b w:val="1"/>
            <w:color w:val="0000ff"/>
            <w:highlight w:val="white"/>
            <w:u w:val="single"/>
            <w:rtl w:val="0"/>
          </w:rPr>
          <w:t xml:space="preserve">www.mascartagena.co</w:t>
        </w:r>
      </w:hyperlink>
      <w:r w:rsidDel="00000000" w:rsidR="00000000" w:rsidRPr="00000000">
        <w:rPr>
          <w:b w:val="1"/>
          <w:color w:val="2020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160" w:line="259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-704846</wp:posOffset>
          </wp:positionH>
          <wp:positionV relativeFrom="paragraph">
            <wp:posOffset>47628</wp:posOffset>
          </wp:positionV>
          <wp:extent cx="2705100" cy="809625"/>
          <wp:effectExtent b="0" l="0" r="0" t="0"/>
          <wp:wrapSquare wrapText="bothSides" distB="114300" distT="114300" distL="114300" distR="11430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34275" l="0" r="-4629" t="34564"/>
                  <a:stretch>
                    <a:fillRect/>
                  </a:stretch>
                </pic:blipFill>
                <pic:spPr>
                  <a:xfrm>
                    <a:off x="0" y="0"/>
                    <a:ext cx="2705100" cy="809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mascartagena.co" TargetMode="External"/><Relationship Id="rId10" Type="http://schemas.openxmlformats.org/officeDocument/2006/relationships/hyperlink" Target="https://www.mascartagena.co/marketing-turistico" TargetMode="External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footer" Target="footer1.xml"/><Relationship Id="rId14" Type="http://schemas.openxmlformats.org/officeDocument/2006/relationships/header" Target="header3.xml"/><Relationship Id="rId17" Type="http://schemas.openxmlformats.org/officeDocument/2006/relationships/footer" Target="footer3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mascartagena.co/marketing-turistico" TargetMode="External"/><Relationship Id="rId7" Type="http://schemas.openxmlformats.org/officeDocument/2006/relationships/hyperlink" Target="http://www.mascartagena.co" TargetMode="External"/><Relationship Id="rId8" Type="http://schemas.openxmlformats.org/officeDocument/2006/relationships/hyperlink" Target="https://maps.google.com/?q=Avenida+15+%23112-09&amp;entry=gmail&amp;source=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